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329" w:rsidRDefault="00247329"/>
    <w:p w:rsidR="00274469" w:rsidRDefault="009D68E4">
      <w:r>
        <w:rPr>
          <w:noProof/>
        </w:rPr>
        <w:drawing>
          <wp:inline distT="0" distB="0" distL="0" distR="0" wp14:anchorId="75E378AD" wp14:editId="3434D564">
            <wp:extent cx="5731510" cy="1153160"/>
            <wp:effectExtent l="0" t="0" r="2540" b="889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153160"/>
                    </a:xfrm>
                    <a:prstGeom prst="rect">
                      <a:avLst/>
                    </a:prstGeom>
                    <a:noFill/>
                    <a:ln>
                      <a:noFill/>
                    </a:ln>
                  </pic:spPr>
                </pic:pic>
              </a:graphicData>
            </a:graphic>
          </wp:inline>
        </w:drawing>
      </w:r>
    </w:p>
    <w:p w:rsidR="00274469" w:rsidRDefault="00274469"/>
    <w:p w:rsidR="00274469" w:rsidRDefault="00274469"/>
    <w:p w:rsidR="00304D37" w:rsidRDefault="00274469" w:rsidP="00274469">
      <w:pPr>
        <w:jc w:val="both"/>
        <w:rPr>
          <w:rFonts w:ascii="Comic Sans MS" w:hAnsi="Comic Sans MS"/>
          <w:sz w:val="24"/>
          <w:szCs w:val="24"/>
        </w:rPr>
      </w:pPr>
      <w:r w:rsidRPr="00274469">
        <w:rPr>
          <w:rFonts w:ascii="Comic Sans MS" w:hAnsi="Comic Sans MS"/>
          <w:sz w:val="24"/>
          <w:szCs w:val="24"/>
        </w:rPr>
        <w:t>The Board of Management recognises that child protection and welfare considerations permeate all aspects of school life and must be reflected in all of the school's policies, practices and activities.</w:t>
      </w:r>
    </w:p>
    <w:p w:rsidR="00274469" w:rsidRDefault="00274469" w:rsidP="00274469">
      <w:pPr>
        <w:jc w:val="both"/>
        <w:rPr>
          <w:rFonts w:ascii="Comic Sans MS" w:hAnsi="Comic Sans MS"/>
          <w:sz w:val="24"/>
          <w:szCs w:val="24"/>
        </w:rPr>
      </w:pPr>
      <w:r w:rsidRPr="00274469">
        <w:rPr>
          <w:rFonts w:ascii="Comic Sans MS" w:hAnsi="Comic Sans MS"/>
          <w:sz w:val="24"/>
          <w:szCs w:val="24"/>
        </w:rPr>
        <w:t xml:space="preserve">Accordingly, in accordance with the requirements of the Department of Education and Skills' Child Protection Procedures for Primary and Post Primary Schools, the Board of Management of </w:t>
      </w:r>
      <w:r>
        <w:rPr>
          <w:rFonts w:ascii="Comic Sans MS" w:hAnsi="Comic Sans MS"/>
          <w:sz w:val="24"/>
          <w:szCs w:val="24"/>
        </w:rPr>
        <w:t xml:space="preserve">New Cross College, Cappagh Road Finglas West, D11NC56 school roll number 68181 </w:t>
      </w:r>
      <w:r w:rsidRPr="00274469">
        <w:rPr>
          <w:rFonts w:ascii="Comic Sans MS" w:hAnsi="Comic Sans MS"/>
          <w:sz w:val="24"/>
          <w:szCs w:val="24"/>
        </w:rPr>
        <w:t>has agreed the Child Protection Policy for 202</w:t>
      </w:r>
      <w:r w:rsidR="00605FCD">
        <w:rPr>
          <w:rFonts w:ascii="Comic Sans MS" w:hAnsi="Comic Sans MS"/>
          <w:sz w:val="24"/>
          <w:szCs w:val="24"/>
        </w:rPr>
        <w:t>3</w:t>
      </w:r>
      <w:r w:rsidRPr="00274469">
        <w:rPr>
          <w:rFonts w:ascii="Comic Sans MS" w:hAnsi="Comic Sans MS"/>
          <w:sz w:val="24"/>
          <w:szCs w:val="24"/>
        </w:rPr>
        <w:t>-20</w:t>
      </w:r>
      <w:r w:rsidR="00605FCD">
        <w:rPr>
          <w:rFonts w:ascii="Comic Sans MS" w:hAnsi="Comic Sans MS"/>
          <w:sz w:val="24"/>
          <w:szCs w:val="24"/>
        </w:rPr>
        <w:t>24</w:t>
      </w:r>
      <w:r w:rsidRPr="00274469">
        <w:rPr>
          <w:rFonts w:ascii="Comic Sans MS" w:hAnsi="Comic Sans MS"/>
          <w:sz w:val="24"/>
          <w:szCs w:val="24"/>
        </w:rPr>
        <w:t xml:space="preserve">. </w:t>
      </w:r>
    </w:p>
    <w:p w:rsidR="00274469" w:rsidRDefault="00274469" w:rsidP="00274469">
      <w:pPr>
        <w:jc w:val="both"/>
        <w:rPr>
          <w:rFonts w:ascii="Comic Sans MS" w:hAnsi="Comic Sans MS"/>
          <w:sz w:val="24"/>
          <w:szCs w:val="24"/>
        </w:rPr>
      </w:pPr>
      <w:r w:rsidRPr="00274469">
        <w:rPr>
          <w:rFonts w:ascii="Comic Sans MS" w:hAnsi="Comic Sans MS"/>
          <w:sz w:val="24"/>
          <w:szCs w:val="24"/>
        </w:rPr>
        <w:t>The Board of Management has adopted and will implement fully and without modification the Department's Child Protection Procedures for Primary and Post Primary Schools as part of this overall child protection policy</w:t>
      </w:r>
      <w:r>
        <w:rPr>
          <w:rFonts w:ascii="Comic Sans MS" w:hAnsi="Comic Sans MS"/>
          <w:sz w:val="24"/>
          <w:szCs w:val="24"/>
        </w:rPr>
        <w:t>.</w:t>
      </w:r>
    </w:p>
    <w:p w:rsidR="00274469" w:rsidRDefault="00274469" w:rsidP="00274469">
      <w:pPr>
        <w:jc w:val="both"/>
        <w:rPr>
          <w:rFonts w:ascii="Comic Sans MS" w:hAnsi="Comic Sans MS"/>
          <w:sz w:val="24"/>
          <w:szCs w:val="24"/>
        </w:rPr>
      </w:pPr>
    </w:p>
    <w:p w:rsidR="00274469" w:rsidRDefault="00274469" w:rsidP="00274469">
      <w:pPr>
        <w:jc w:val="both"/>
        <w:rPr>
          <w:rFonts w:ascii="Comic Sans MS" w:hAnsi="Comic Sans MS"/>
          <w:sz w:val="24"/>
          <w:szCs w:val="24"/>
        </w:rPr>
      </w:pPr>
      <w:r>
        <w:rPr>
          <w:rFonts w:ascii="Comic Sans MS" w:hAnsi="Comic Sans MS"/>
          <w:sz w:val="24"/>
          <w:szCs w:val="24"/>
        </w:rPr>
        <w:t>The Designated Liaison Person (DLP) is Derek Lynch</w:t>
      </w:r>
    </w:p>
    <w:p w:rsidR="00274469" w:rsidRDefault="00274469" w:rsidP="00274469">
      <w:pPr>
        <w:jc w:val="both"/>
        <w:rPr>
          <w:rFonts w:ascii="Comic Sans MS" w:hAnsi="Comic Sans MS"/>
          <w:sz w:val="24"/>
          <w:szCs w:val="24"/>
        </w:rPr>
      </w:pPr>
      <w:r>
        <w:rPr>
          <w:rFonts w:ascii="Comic Sans MS" w:hAnsi="Comic Sans MS"/>
          <w:sz w:val="24"/>
          <w:szCs w:val="24"/>
        </w:rPr>
        <w:t>The Deputy Designated Liaison Person (DDLP)</w:t>
      </w:r>
      <w:r w:rsidR="00556470">
        <w:rPr>
          <w:rFonts w:ascii="Comic Sans MS" w:hAnsi="Comic Sans MS"/>
          <w:sz w:val="24"/>
          <w:szCs w:val="24"/>
        </w:rPr>
        <w:t xml:space="preserve"> is</w:t>
      </w:r>
      <w:r>
        <w:rPr>
          <w:rFonts w:ascii="Comic Sans MS" w:hAnsi="Comic Sans MS"/>
          <w:sz w:val="24"/>
          <w:szCs w:val="24"/>
        </w:rPr>
        <w:t xml:space="preserve"> Patrica MacManus</w:t>
      </w:r>
    </w:p>
    <w:p w:rsidR="00F175B0" w:rsidRDefault="00F175B0" w:rsidP="00274469">
      <w:pPr>
        <w:jc w:val="both"/>
        <w:rPr>
          <w:rFonts w:ascii="Comic Sans MS" w:hAnsi="Comic Sans MS"/>
          <w:sz w:val="24"/>
          <w:szCs w:val="24"/>
        </w:rPr>
      </w:pPr>
    </w:p>
    <w:p w:rsidR="00F175B0" w:rsidRDefault="00F175B0" w:rsidP="00274469">
      <w:pPr>
        <w:jc w:val="both"/>
        <w:rPr>
          <w:rFonts w:ascii="Comic Sans MS" w:hAnsi="Comic Sans MS"/>
          <w:sz w:val="24"/>
          <w:szCs w:val="24"/>
        </w:rPr>
      </w:pPr>
      <w:r>
        <w:rPr>
          <w:rFonts w:ascii="Comic Sans MS" w:hAnsi="Comic Sans MS"/>
          <w:sz w:val="24"/>
          <w:szCs w:val="24"/>
        </w:rPr>
        <w:t xml:space="preserve">Dated: </w:t>
      </w:r>
      <w:r w:rsidR="0035202B">
        <w:rPr>
          <w:rFonts w:ascii="Comic Sans MS" w:hAnsi="Comic Sans MS"/>
          <w:sz w:val="24"/>
          <w:szCs w:val="24"/>
        </w:rPr>
        <w:t>27/9</w:t>
      </w:r>
      <w:bookmarkStart w:id="0" w:name="_GoBack"/>
      <w:bookmarkEnd w:id="0"/>
      <w:r w:rsidR="009C5671">
        <w:rPr>
          <w:rFonts w:ascii="Comic Sans MS" w:hAnsi="Comic Sans MS"/>
          <w:sz w:val="24"/>
          <w:szCs w:val="24"/>
        </w:rPr>
        <w:t>/2</w:t>
      </w:r>
      <w:r w:rsidR="00605FCD">
        <w:rPr>
          <w:rFonts w:ascii="Comic Sans MS" w:hAnsi="Comic Sans MS"/>
          <w:sz w:val="24"/>
          <w:szCs w:val="24"/>
        </w:rPr>
        <w:t>3</w:t>
      </w:r>
    </w:p>
    <w:p w:rsidR="00F175B0" w:rsidRDefault="00F175B0" w:rsidP="00274469">
      <w:pPr>
        <w:jc w:val="both"/>
        <w:rPr>
          <w:noProof/>
        </w:rPr>
      </w:pPr>
      <w:r>
        <w:rPr>
          <w:rFonts w:ascii="Comic Sans MS" w:hAnsi="Comic Sans MS"/>
          <w:sz w:val="24"/>
          <w:szCs w:val="24"/>
        </w:rPr>
        <w:t>Signed:</w:t>
      </w:r>
      <w:r w:rsidRPr="00F175B0">
        <w:rPr>
          <w:noProof/>
        </w:rPr>
        <w:t xml:space="preserve"> </w:t>
      </w:r>
      <w:r w:rsidRPr="00B938DA">
        <w:rPr>
          <w:noProof/>
        </w:rPr>
        <w:drawing>
          <wp:inline distT="0" distB="0" distL="0" distR="0" wp14:anchorId="52765BD3" wp14:editId="21AD8266">
            <wp:extent cx="462915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9150" cy="581025"/>
                    </a:xfrm>
                    <a:prstGeom prst="rect">
                      <a:avLst/>
                    </a:prstGeom>
                    <a:noFill/>
                    <a:ln>
                      <a:noFill/>
                    </a:ln>
                  </pic:spPr>
                </pic:pic>
              </a:graphicData>
            </a:graphic>
          </wp:inline>
        </w:drawing>
      </w:r>
    </w:p>
    <w:p w:rsidR="00F175B0" w:rsidRPr="00274469" w:rsidRDefault="00F175B0" w:rsidP="00274469">
      <w:pPr>
        <w:jc w:val="both"/>
        <w:rPr>
          <w:rFonts w:ascii="Comic Sans MS" w:hAnsi="Comic Sans MS"/>
          <w:sz w:val="24"/>
          <w:szCs w:val="24"/>
        </w:rPr>
      </w:pPr>
      <w:r>
        <w:rPr>
          <w:rFonts w:ascii="Comic Sans MS" w:hAnsi="Comic Sans MS"/>
          <w:sz w:val="24"/>
          <w:szCs w:val="24"/>
        </w:rPr>
        <w:t xml:space="preserve">Noel </w:t>
      </w:r>
      <w:r w:rsidR="009D68E4">
        <w:rPr>
          <w:rFonts w:ascii="Comic Sans MS" w:hAnsi="Comic Sans MS"/>
          <w:sz w:val="24"/>
          <w:szCs w:val="24"/>
        </w:rPr>
        <w:t>Merrick, Chairperson</w:t>
      </w:r>
      <w:r>
        <w:rPr>
          <w:rFonts w:ascii="Comic Sans MS" w:hAnsi="Comic Sans MS"/>
          <w:sz w:val="24"/>
          <w:szCs w:val="24"/>
        </w:rPr>
        <w:t xml:space="preserve">, Board of Management </w:t>
      </w:r>
    </w:p>
    <w:sectPr w:rsidR="00F175B0" w:rsidRPr="0027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69"/>
    <w:rsid w:val="00247329"/>
    <w:rsid w:val="00274469"/>
    <w:rsid w:val="00304D37"/>
    <w:rsid w:val="0035202B"/>
    <w:rsid w:val="00556470"/>
    <w:rsid w:val="00605FCD"/>
    <w:rsid w:val="006918A1"/>
    <w:rsid w:val="009C5671"/>
    <w:rsid w:val="009D68E4"/>
    <w:rsid w:val="00F175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F417"/>
  <w15:chartTrackingRefBased/>
  <w15:docId w15:val="{CC8B90F5-3FAA-4429-A906-B7FB4570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Lynch</dc:creator>
  <cp:keywords/>
  <dc:description/>
  <cp:lastModifiedBy>Derek Lynch</cp:lastModifiedBy>
  <cp:revision>2</cp:revision>
  <cp:lastPrinted>2021-11-17T11:04:00Z</cp:lastPrinted>
  <dcterms:created xsi:type="dcterms:W3CDTF">2023-09-28T11:05:00Z</dcterms:created>
  <dcterms:modified xsi:type="dcterms:W3CDTF">2023-09-28T11:05:00Z</dcterms:modified>
</cp:coreProperties>
</file>